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88" w:rsidRPr="001B75CC" w:rsidRDefault="00602588" w:rsidP="00602588">
      <w:pPr>
        <w:jc w:val="center"/>
        <w:rPr>
          <w:b/>
          <w:bCs/>
        </w:rPr>
      </w:pPr>
      <w:r w:rsidRPr="001B75CC">
        <w:rPr>
          <w:b/>
          <w:bCs/>
          <w:sz w:val="32"/>
          <w:szCs w:val="32"/>
        </w:rPr>
        <w:t>Party Platform</w:t>
      </w:r>
    </w:p>
    <w:p w:rsidR="00602588" w:rsidRPr="001B75CC" w:rsidRDefault="00602588" w:rsidP="00602588">
      <w:pPr>
        <w:jc w:val="center"/>
        <w:rPr>
          <w:b/>
          <w:bCs/>
        </w:rPr>
      </w:pPr>
    </w:p>
    <w:p w:rsidR="00602588" w:rsidRPr="001B75CC" w:rsidRDefault="00602588" w:rsidP="00602588">
      <w:pPr>
        <w:rPr>
          <w:bCs/>
        </w:rPr>
      </w:pPr>
      <w:r w:rsidRPr="001B75CC">
        <w:rPr>
          <w:b/>
          <w:bCs/>
        </w:rPr>
        <w:t>Directions:</w:t>
      </w:r>
      <w:r w:rsidRPr="001B75CC">
        <w:rPr>
          <w:bCs/>
        </w:rPr>
        <w:tab/>
        <w:t xml:space="preserve">Create a party platform explaining your views on the following issues.  </w:t>
      </w:r>
      <w:r w:rsidRPr="001B75CC">
        <w:t xml:space="preserve">After </w:t>
      </w:r>
      <w:r w:rsidRPr="001B75CC">
        <w:tab/>
      </w:r>
      <w:r w:rsidRPr="001B75CC">
        <w:tab/>
      </w:r>
      <w:r w:rsidRPr="001B75CC">
        <w:tab/>
        <w:t xml:space="preserve">completing your platform, create a graph that shows your Political Ideology based </w:t>
      </w:r>
      <w:r w:rsidRPr="001B75CC">
        <w:tab/>
      </w:r>
      <w:r w:rsidRPr="001B75CC">
        <w:tab/>
        <w:t xml:space="preserve">on the Political Spectrum (Liberal, Conservative, Moderate).  Under your created </w:t>
      </w:r>
      <w:r w:rsidRPr="001B75CC">
        <w:tab/>
      </w:r>
      <w:r w:rsidRPr="001B75CC">
        <w:tab/>
      </w:r>
      <w:r w:rsidRPr="001B75CC">
        <w:tab/>
        <w:t xml:space="preserve">graph, summarize where you stand on the Political Spectrum and explain why </w:t>
      </w:r>
      <w:r w:rsidRPr="001B75CC">
        <w:tab/>
      </w:r>
      <w:r w:rsidRPr="001B75CC">
        <w:tab/>
      </w:r>
      <w:r w:rsidRPr="001B75CC">
        <w:tab/>
        <w:t>you feel your issue stances took shape as they did.</w:t>
      </w:r>
    </w:p>
    <w:p w:rsidR="00602588" w:rsidRPr="001B75CC" w:rsidRDefault="00602588" w:rsidP="00602588">
      <w:pPr>
        <w:jc w:val="center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5960"/>
      </w:tblGrid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Stance</w:t>
            </w:r>
          </w:p>
        </w:tc>
      </w:tr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Defen</w:t>
            </w:r>
            <w:bookmarkStart w:id="0" w:name="_GoBack"/>
            <w:bookmarkEnd w:id="0"/>
            <w:r w:rsidRPr="001B75CC">
              <w:rPr>
                <w:b/>
                <w:bCs/>
                <w:sz w:val="28"/>
                <w:szCs w:val="28"/>
              </w:rPr>
              <w:t>se</w:t>
            </w: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Gun Control</w:t>
            </w: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Social Insurance</w:t>
            </w: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Education</w:t>
            </w: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Energy</w:t>
            </w: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Transportation</w:t>
            </w: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Health Research</w:t>
            </w: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Free Trade Policy</w:t>
            </w: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Income Taxes</w:t>
            </w: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588" w:rsidRPr="001B75CC" w:rsidTr="00B5002E">
        <w:tc>
          <w:tcPr>
            <w:tcW w:w="34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Environmental Policy</w:t>
            </w: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8" w:type="dxa"/>
          </w:tcPr>
          <w:p w:rsidR="00602588" w:rsidRPr="001B75CC" w:rsidRDefault="00602588" w:rsidP="00B5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70F14" w:rsidRDefault="00602588"/>
    <w:sectPr w:rsidR="00F7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8"/>
    <w:rsid w:val="0020519C"/>
    <w:rsid w:val="005D4185"/>
    <w:rsid w:val="006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3BF0-7039-4137-9DD2-0AC2A082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dcterms:created xsi:type="dcterms:W3CDTF">2016-07-20T14:08:00Z</dcterms:created>
  <dcterms:modified xsi:type="dcterms:W3CDTF">2016-07-20T14:09:00Z</dcterms:modified>
</cp:coreProperties>
</file>